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D26" w:rsidRPr="005926D4" w:rsidRDefault="001E5D26" w:rsidP="005926D4">
      <w:pPr>
        <w:spacing w:beforeLines="50" w:afterLines="50"/>
        <w:ind w:firstLineChars="200" w:firstLine="602"/>
        <w:jc w:val="center"/>
        <w:rPr>
          <w:rFonts w:asciiTheme="minorEastAsia" w:eastAsiaTheme="minorEastAsia" w:hAnsiTheme="minorEastAsia" w:cs="Times New Roman"/>
          <w:b/>
          <w:bCs/>
          <w:sz w:val="30"/>
          <w:szCs w:val="30"/>
        </w:rPr>
      </w:pPr>
      <w:r w:rsidRPr="005926D4">
        <w:rPr>
          <w:rFonts w:asciiTheme="minorEastAsia" w:eastAsiaTheme="minorEastAsia" w:hAnsiTheme="minorEastAsia" w:cs="宋体" w:hint="eastAsia"/>
          <w:b/>
          <w:bCs/>
          <w:sz w:val="30"/>
          <w:szCs w:val="30"/>
        </w:rPr>
        <w:t>创新创业教育专项</w:t>
      </w:r>
      <w:bookmarkStart w:id="0" w:name="_GoBack"/>
      <w:bookmarkEnd w:id="0"/>
      <w:r w:rsidRPr="005926D4">
        <w:rPr>
          <w:rFonts w:asciiTheme="minorEastAsia" w:eastAsiaTheme="minorEastAsia" w:hAnsiTheme="minorEastAsia" w:cs="宋体" w:hint="eastAsia"/>
          <w:b/>
          <w:bCs/>
          <w:sz w:val="30"/>
          <w:szCs w:val="30"/>
        </w:rPr>
        <w:t>研究课题指南</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1.</w:t>
      </w:r>
      <w:r w:rsidRPr="005926D4">
        <w:rPr>
          <w:rFonts w:asciiTheme="minorEastAsia" w:eastAsiaTheme="minorEastAsia" w:hAnsiTheme="minorEastAsia" w:cs="仿宋_GB2312" w:hint="eastAsia"/>
          <w:b/>
          <w:bCs/>
          <w:sz w:val="22"/>
          <w:szCs w:val="22"/>
        </w:rPr>
        <w:t>创新创业教育体系和工作机制研究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高校创新创业教育组织架构；高校创新创业教育课程体系；高校创新创业教育质量监控体系；高校创新创业教学管理机制；高校创新创业教育激励机制和考评机制；高校创新创业项目申报机制；高校校内外实训实践基地与创新创业教育的合作机制；大学生创新创业信息跟踪机制；大学生创新创业项目的培育管理机制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2.</w:t>
      </w:r>
      <w:r w:rsidRPr="005926D4">
        <w:rPr>
          <w:rFonts w:asciiTheme="minorEastAsia" w:eastAsiaTheme="minorEastAsia" w:hAnsiTheme="minorEastAsia" w:cs="仿宋_GB2312" w:hint="eastAsia"/>
          <w:b/>
          <w:bCs/>
          <w:sz w:val="22"/>
          <w:szCs w:val="22"/>
        </w:rPr>
        <w:t>文科类高职院校创新创业教育模式研究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国内外文科类高职院校创新创业教育模式分类梳理；文科类高职院校学生创新意识与创业能力培养；文科类高职院校创新创业文化育人模式；文科类高职院校大学生创新创业心理分析等。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3.</w:t>
      </w:r>
      <w:r w:rsidRPr="005926D4">
        <w:rPr>
          <w:rFonts w:asciiTheme="minorEastAsia" w:eastAsiaTheme="minorEastAsia" w:hAnsiTheme="minorEastAsia" w:cs="仿宋_GB2312" w:hint="eastAsia"/>
          <w:b/>
          <w:bCs/>
          <w:sz w:val="22"/>
          <w:szCs w:val="22"/>
        </w:rPr>
        <w:t>创新创业课程现状、模式及开发研究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高校大学生创新创业指导课程现状、课程类型及教学模式归纳总结；高校创新创业课程的目标定位；创新创业教育课程的系统设计与开发；创新创业课程的教学质量评估体系；创新创业课程的反馈机制；创业教育与高校专业教学融合思考及实践；创新创业指导课程资源库建设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4.</w:t>
      </w:r>
      <w:r w:rsidRPr="005926D4">
        <w:rPr>
          <w:rFonts w:asciiTheme="minorEastAsia" w:eastAsiaTheme="minorEastAsia" w:hAnsiTheme="minorEastAsia" w:cs="仿宋_GB2312" w:hint="eastAsia"/>
          <w:b/>
          <w:bCs/>
          <w:sz w:val="22"/>
          <w:szCs w:val="22"/>
        </w:rPr>
        <w:t>校企互动创新创业人才培养机制研究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创新创业与社会互动研究；构建政校企园四位一体的创新创业实践平台研究；校外大学生创新创业孵化基地建设研究；校企互动培养创新人才教育模式研究等。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5</w:t>
      </w:r>
      <w:r w:rsidRPr="005926D4">
        <w:rPr>
          <w:rFonts w:asciiTheme="minorEastAsia" w:eastAsiaTheme="minorEastAsia" w:hAnsiTheme="minorEastAsia" w:cs="仿宋_GB2312" w:hint="eastAsia"/>
          <w:b/>
          <w:bCs/>
          <w:sz w:val="22"/>
          <w:szCs w:val="22"/>
        </w:rPr>
        <w:t>．创新创业师资队伍能力提升路径对策研究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高校创新创业师资队伍指导活动研究综述；高校教师的创新创业指导能力内涵界定及测量办法；高校教师创新创业指导能力提升路径研究；学校创新创业教师专业技术职务评聘问题对策研究等。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6.</w:t>
      </w:r>
      <w:r w:rsidRPr="005926D4">
        <w:rPr>
          <w:rFonts w:asciiTheme="minorEastAsia" w:eastAsiaTheme="minorEastAsia" w:hAnsiTheme="minorEastAsia" w:cs="仿宋_GB2312" w:hint="eastAsia"/>
          <w:b/>
          <w:bCs/>
          <w:sz w:val="22"/>
          <w:szCs w:val="22"/>
        </w:rPr>
        <w:t>创新创业实践活动研究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大学生创新创业空间研究；大学生创新创业竞赛类型、办赛标准和办赛要求；打造具有我校办学特色的品牌赛事；大学生创新创业教育社团活动；大学生创新创业模拟孵化；大学生创新创业实践活动平台开发设计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7.</w:t>
      </w:r>
      <w:r w:rsidRPr="005926D4">
        <w:rPr>
          <w:rFonts w:asciiTheme="minorEastAsia" w:eastAsiaTheme="minorEastAsia" w:hAnsiTheme="minorEastAsia" w:cs="仿宋_GB2312" w:hint="eastAsia"/>
          <w:b/>
          <w:bCs/>
          <w:sz w:val="22"/>
          <w:szCs w:val="22"/>
        </w:rPr>
        <w:t>创新创业指导服务工作标准化研究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我国高职院校创新创业指导服务实行“机构、人员、场地、经费”四到位的工作现状梳理和标准设计；高职院校创新创业指导服务工作实现精确化的途径和方法；建立和完善高职院校精准推送就业服务机制的探索；大学生创新创业教育服务平台建设与管理；分别面向全体学生、有创业意愿学生群体和已实施创业实践学生群体开展的三类创新创业指导服务工作的重点内容、服务方式、服务机制的探索研究和实施建议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 xml:space="preserve">8. </w:t>
      </w:r>
      <w:r w:rsidRPr="005926D4">
        <w:rPr>
          <w:rFonts w:asciiTheme="minorEastAsia" w:eastAsiaTheme="minorEastAsia" w:hAnsiTheme="minorEastAsia" w:cs="仿宋_GB2312" w:hint="eastAsia"/>
          <w:b/>
          <w:bCs/>
          <w:sz w:val="22"/>
          <w:szCs w:val="22"/>
        </w:rPr>
        <w:t>文科类高职院校创新创业项目和创业团队的培育路径研究</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国内外文科类高职院校创新创业项目分类梳理；文科类高职院校创新创业项目遴选标准；文科类高职院校创新创业项目的培育模式、培育方式方法；文科类高职院校大学</w:t>
      </w:r>
      <w:r w:rsidRPr="005926D4">
        <w:rPr>
          <w:rFonts w:asciiTheme="minorEastAsia" w:eastAsiaTheme="minorEastAsia" w:hAnsiTheme="minorEastAsia" w:cs="仿宋_GB2312" w:hint="eastAsia"/>
          <w:sz w:val="22"/>
          <w:szCs w:val="22"/>
        </w:rPr>
        <w:lastRenderedPageBreak/>
        <w:t>生创新创业团队构建、培育和管理办法；打造</w:t>
      </w:r>
      <w:r w:rsidRPr="005926D4">
        <w:rPr>
          <w:rFonts w:asciiTheme="minorEastAsia" w:eastAsiaTheme="minorEastAsia" w:hAnsiTheme="minorEastAsia" w:cs="仿宋_GB2312"/>
          <w:sz w:val="22"/>
          <w:szCs w:val="22"/>
        </w:rPr>
        <w:t>1-2</w:t>
      </w:r>
      <w:r w:rsidRPr="005926D4">
        <w:rPr>
          <w:rFonts w:asciiTheme="minorEastAsia" w:eastAsiaTheme="minorEastAsia" w:hAnsiTheme="minorEastAsia" w:cs="仿宋_GB2312" w:hint="eastAsia"/>
          <w:sz w:val="22"/>
          <w:szCs w:val="22"/>
        </w:rPr>
        <w:t>个具有我校办学特色的创业团队等。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 xml:space="preserve">9. </w:t>
      </w:r>
      <w:r w:rsidRPr="005926D4">
        <w:rPr>
          <w:rFonts w:asciiTheme="minorEastAsia" w:eastAsiaTheme="minorEastAsia" w:hAnsiTheme="minorEastAsia" w:cs="仿宋_GB2312" w:hint="eastAsia"/>
          <w:b/>
          <w:bCs/>
          <w:sz w:val="22"/>
          <w:szCs w:val="22"/>
        </w:rPr>
        <w:t>高职院校学生自主创业对策与案例分析</w:t>
      </w:r>
    </w:p>
    <w:p w:rsidR="001E5D26" w:rsidRPr="005926D4" w:rsidRDefault="001E5D26" w:rsidP="005926D4">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选取两所自主创业学生比重较大的典型高职院校开展个案研究，分析研究近三年来自主创业学生创业方式、类型及发展趋势；收集我校及兄弟院校大学生自主创业的成功案例和失败案例，分析大学生自主创业瓶颈，提出适合我校的对策建议等。</w:t>
      </w:r>
    </w:p>
    <w:p w:rsidR="001E5D26" w:rsidRPr="005926D4" w:rsidRDefault="001E5D26" w:rsidP="005926D4">
      <w:pPr>
        <w:spacing w:beforeLines="50" w:afterLines="50"/>
        <w:ind w:firstLineChars="200" w:firstLine="442"/>
        <w:rPr>
          <w:rFonts w:asciiTheme="minorEastAsia" w:eastAsiaTheme="minorEastAsia" w:hAnsiTheme="minorEastAsia" w:cs="Times New Roman"/>
          <w:b/>
          <w:bCs/>
          <w:sz w:val="22"/>
          <w:szCs w:val="22"/>
        </w:rPr>
      </w:pPr>
      <w:r w:rsidRPr="005926D4">
        <w:rPr>
          <w:rFonts w:asciiTheme="minorEastAsia" w:eastAsiaTheme="minorEastAsia" w:hAnsiTheme="minorEastAsia" w:cs="仿宋_GB2312"/>
          <w:b/>
          <w:bCs/>
          <w:sz w:val="22"/>
          <w:szCs w:val="22"/>
        </w:rPr>
        <w:t xml:space="preserve">10. </w:t>
      </w:r>
      <w:r w:rsidRPr="005926D4">
        <w:rPr>
          <w:rFonts w:asciiTheme="minorEastAsia" w:eastAsiaTheme="minorEastAsia" w:hAnsiTheme="minorEastAsia" w:cs="仿宋_GB2312" w:hint="eastAsia"/>
          <w:b/>
          <w:bCs/>
          <w:sz w:val="22"/>
          <w:szCs w:val="22"/>
        </w:rPr>
        <w:t>大学生创业优惠政策以及创办企业流程研究</w:t>
      </w:r>
    </w:p>
    <w:p w:rsidR="001E5D26" w:rsidRPr="005926D4" w:rsidRDefault="001E5D26" w:rsidP="00427E73">
      <w:pPr>
        <w:spacing w:beforeLines="50" w:afterLines="50"/>
        <w:ind w:firstLineChars="200" w:firstLine="440"/>
        <w:rPr>
          <w:rFonts w:asciiTheme="minorEastAsia" w:eastAsiaTheme="minorEastAsia" w:hAnsiTheme="minorEastAsia" w:cs="Times New Roman"/>
          <w:sz w:val="22"/>
          <w:szCs w:val="22"/>
        </w:rPr>
      </w:pPr>
      <w:r w:rsidRPr="005926D4">
        <w:rPr>
          <w:rFonts w:asciiTheme="minorEastAsia" w:eastAsiaTheme="minorEastAsia" w:hAnsiTheme="minorEastAsia" w:cs="仿宋_GB2312" w:hint="eastAsia"/>
          <w:sz w:val="22"/>
          <w:szCs w:val="22"/>
        </w:rPr>
        <w:t>近五年来国家及地方层面高校毕业生创业优惠政策的分类梳理；近五年来各类促进高校毕业生创新创业政策措施的执行效果、评价反馈；针对当前形势促进高校毕业生创业的新优惠政策制度，设计适合我校的实施方案；大学生创办不同类型企业的申请程序归纳梳理（不同类型企业创办的申请材料准备、申请流程、申请机构、所需时间等）；不同类型创业企业获取创业担保贷款的具体流程研究等。</w:t>
      </w:r>
    </w:p>
    <w:sectPr w:rsidR="001E5D26" w:rsidRPr="005926D4" w:rsidSect="00B134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557" w:rsidRDefault="008C2557" w:rsidP="001D5EEE">
      <w:pPr>
        <w:rPr>
          <w:rFonts w:cs="Times New Roman"/>
        </w:rPr>
      </w:pPr>
      <w:r>
        <w:rPr>
          <w:rFonts w:cs="Times New Roman"/>
        </w:rPr>
        <w:separator/>
      </w:r>
    </w:p>
  </w:endnote>
  <w:endnote w:type="continuationSeparator" w:id="1">
    <w:p w:rsidR="008C2557" w:rsidRDefault="008C2557" w:rsidP="001D5EE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557" w:rsidRDefault="008C2557" w:rsidP="001D5EEE">
      <w:pPr>
        <w:rPr>
          <w:rFonts w:cs="Times New Roman"/>
        </w:rPr>
      </w:pPr>
      <w:r>
        <w:rPr>
          <w:rFonts w:cs="Times New Roman"/>
        </w:rPr>
        <w:separator/>
      </w:r>
    </w:p>
  </w:footnote>
  <w:footnote w:type="continuationSeparator" w:id="1">
    <w:p w:rsidR="008C2557" w:rsidRDefault="008C2557" w:rsidP="001D5EE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74E7"/>
    <w:multiLevelType w:val="hybridMultilevel"/>
    <w:tmpl w:val="1F64C916"/>
    <w:lvl w:ilvl="0" w:tplc="0FD0DE92">
      <w:start w:val="1"/>
      <w:numFmt w:val="decimal"/>
      <w:lvlText w:val="%1、"/>
      <w:lvlJc w:val="left"/>
      <w:pPr>
        <w:ind w:left="1202" w:hanging="720"/>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23C4"/>
    <w:rsid w:val="00015DF6"/>
    <w:rsid w:val="000176DF"/>
    <w:rsid w:val="00027AD0"/>
    <w:rsid w:val="000301A5"/>
    <w:rsid w:val="000310C0"/>
    <w:rsid w:val="000749E9"/>
    <w:rsid w:val="000A029A"/>
    <w:rsid w:val="000A5920"/>
    <w:rsid w:val="000A659E"/>
    <w:rsid w:val="00123916"/>
    <w:rsid w:val="00161569"/>
    <w:rsid w:val="00167449"/>
    <w:rsid w:val="001D5EEE"/>
    <w:rsid w:val="001E5D26"/>
    <w:rsid w:val="00262C25"/>
    <w:rsid w:val="002E6C0D"/>
    <w:rsid w:val="00345772"/>
    <w:rsid w:val="00356908"/>
    <w:rsid w:val="0037452E"/>
    <w:rsid w:val="00395227"/>
    <w:rsid w:val="003A280C"/>
    <w:rsid w:val="00424840"/>
    <w:rsid w:val="00427E73"/>
    <w:rsid w:val="00447F9F"/>
    <w:rsid w:val="00451EA2"/>
    <w:rsid w:val="00477B30"/>
    <w:rsid w:val="004923C4"/>
    <w:rsid w:val="00566544"/>
    <w:rsid w:val="00587B07"/>
    <w:rsid w:val="005926D4"/>
    <w:rsid w:val="005A5F5D"/>
    <w:rsid w:val="005C665C"/>
    <w:rsid w:val="005F42A6"/>
    <w:rsid w:val="006140F0"/>
    <w:rsid w:val="00615C28"/>
    <w:rsid w:val="006E0B4C"/>
    <w:rsid w:val="00703439"/>
    <w:rsid w:val="00820070"/>
    <w:rsid w:val="008947F2"/>
    <w:rsid w:val="00894FFC"/>
    <w:rsid w:val="008C2557"/>
    <w:rsid w:val="008D1A49"/>
    <w:rsid w:val="0094597A"/>
    <w:rsid w:val="00986BB8"/>
    <w:rsid w:val="00991BA2"/>
    <w:rsid w:val="00AC2DBF"/>
    <w:rsid w:val="00B1344F"/>
    <w:rsid w:val="00B22B16"/>
    <w:rsid w:val="00B3200E"/>
    <w:rsid w:val="00B916F7"/>
    <w:rsid w:val="00BF5065"/>
    <w:rsid w:val="00C44633"/>
    <w:rsid w:val="00CA0085"/>
    <w:rsid w:val="00CA6A54"/>
    <w:rsid w:val="00D4308B"/>
    <w:rsid w:val="00E11B46"/>
    <w:rsid w:val="00E53A39"/>
    <w:rsid w:val="00E54ACE"/>
    <w:rsid w:val="00E94766"/>
    <w:rsid w:val="00EC7307"/>
    <w:rsid w:val="00EF5882"/>
    <w:rsid w:val="00F20683"/>
    <w:rsid w:val="00FA1479"/>
    <w:rsid w:val="00FC6D8C"/>
    <w:rsid w:val="00FD1C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920"/>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67449"/>
    <w:pPr>
      <w:ind w:firstLineChars="200" w:firstLine="420"/>
    </w:pPr>
  </w:style>
  <w:style w:type="paragraph" w:styleId="a4">
    <w:name w:val="header"/>
    <w:basedOn w:val="a"/>
    <w:link w:val="Char"/>
    <w:uiPriority w:val="99"/>
    <w:semiHidden/>
    <w:rsid w:val="001D5E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1D5EEE"/>
    <w:rPr>
      <w:rFonts w:ascii="Calibri" w:eastAsia="宋体" w:hAnsi="Calibri" w:cs="Calibri"/>
      <w:sz w:val="18"/>
      <w:szCs w:val="18"/>
    </w:rPr>
  </w:style>
  <w:style w:type="paragraph" w:styleId="a5">
    <w:name w:val="footer"/>
    <w:basedOn w:val="a"/>
    <w:link w:val="Char0"/>
    <w:uiPriority w:val="99"/>
    <w:semiHidden/>
    <w:rsid w:val="001D5EEE"/>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1D5EEE"/>
    <w:rPr>
      <w:rFonts w:ascii="Calibri" w:eastAsia="宋体"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3372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209</Words>
  <Characters>1194</Characters>
  <Application>Microsoft Office Word</Application>
  <DocSecurity>0</DocSecurity>
  <Lines>9</Lines>
  <Paragraphs>2</Paragraphs>
  <ScaleCrop>false</ScaleCrop>
  <Company>微软中国</Company>
  <LinksUpToDate>false</LinksUpToDate>
  <CharactersWithSpaces>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NTKO</cp:lastModifiedBy>
  <cp:revision>13</cp:revision>
  <cp:lastPrinted>2016-01-14T08:40:00Z</cp:lastPrinted>
  <dcterms:created xsi:type="dcterms:W3CDTF">2016-01-15T07:48:00Z</dcterms:created>
  <dcterms:modified xsi:type="dcterms:W3CDTF">2017-12-27T07:25:00Z</dcterms:modified>
</cp:coreProperties>
</file>